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FDCF6" w14:textId="77777777" w:rsidR="00F174B5" w:rsidRDefault="00AB0849" w:rsidP="0067157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6E7E902" wp14:editId="59E2B8E8">
                <wp:simplePos x="0" y="0"/>
                <wp:positionH relativeFrom="column">
                  <wp:posOffset>-1066800</wp:posOffset>
                </wp:positionH>
                <wp:positionV relativeFrom="paragraph">
                  <wp:posOffset>-1009650</wp:posOffset>
                </wp:positionV>
                <wp:extent cx="7905750" cy="11201400"/>
                <wp:effectExtent l="0" t="0" r="19050" b="19050"/>
                <wp:wrapNone/>
                <wp:docPr id="51445490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0" cy="112014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D691E4" id="Rectangle 1" o:spid="_x0000_s1026" style="position:absolute;margin-left:-84pt;margin-top:-79.5pt;width:622.5pt;height:88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PIrSAIAAPIEAAAOAAAAZHJzL2Uyb0RvYy54bWysVN9v2jAQfp+0/8Hy+whBMFZEqBBVp0mo&#10;rUanPhvHhmiOzzsbAvvrdzYhoK7Spmkvjs/3+7vvMr091IbtFfoKbMHzXp8zZSWUld0U/Nvz/YdP&#10;nPkgbCkMWFXwo/L8dvb+3bRxEzWALZhSIaMg1k8aV/BtCG6SZV5uVS18D5yypNSAtQgk4iYrUTQU&#10;vTbZoN//mDWApUOQynt6vTsp+SzF11rJ8Ki1V4GZglNtIZ2YznU8s9lUTDYo3LaSbRniH6qoRWUp&#10;aRfqTgTBdlj9FqquJIIHHXoS6gy0rqRKPVA3ef9VN6utcCr1QuB418Hk/19Y+bBfuSckGBrnJ56u&#10;sYuDxjp+qT52SGAdO7DUITBJj+Ob/mg8Ikwl6fKcyh/2E57Zxd+hD58V1CxeCo40joSS2C99oJxk&#10;ejYh4VJBuoWjUbEIY78qzaqScubJO5FDLQyyvaCxCimVDcM4SoqXrKObrozpHAd/dmzto6tKxOmc&#10;/yJr55Eygw2dc11ZwLeyl9/ztmR9sj8jcOo7QrCG8viEDOFEW+/kfUVALoUPTwKJp4Q+7V54pEMb&#10;aAoO7Y2zLeDPt96jPdGHtJw1xPuC+x87gYoz88USsW7y4TAuShKGo/GABLzWrK81dlcvgGaQ05Y7&#10;ma7RPpjzVSPUL7Si85iVVMJKyl1wGfAsLMJpH2nJpZrPkxkthxNhaVdOnqceifJ8eBHoWjYFYuID&#10;nHdETF6R6mQb52Fhvgugq8S4C64t3rRYiTjtTyBu7rWcrC6/qtkvAAAA//8DAFBLAwQUAAYACAAA&#10;ACEAQnANGuAAAAAPAQAADwAAAGRycy9kb3ducmV2LnhtbEyPwU7DMBBE70j8g7VIXFBrBylJm8ap&#10;UCUkOFI4wM2Nt0lEvI5itwl/z+YEtzfa0exMuZ9dL644hs6ThmStQCDV3nbUaPh4f15tQIRoyJre&#10;E2r4wQD76vamNIX1E73h9RgbwSEUCqOhjXEopAx1i86EtR+Q+Hb2ozOR5dhIO5qJw10vH5XKpDMd&#10;8YfWDHhosf4+XpwGUpPffqZfcn7Ih+S1sflBveRa39/NTzsQEef4Z4alPleHijud/IVsEL2GVZJt&#10;eExcKN0yLR6V50wnpkylCmRVyv87ql8AAAD//wMAUEsBAi0AFAAGAAgAAAAhALaDOJL+AAAA4QEA&#10;ABMAAAAAAAAAAAAAAAAAAAAAAFtDb250ZW50X1R5cGVzXS54bWxQSwECLQAUAAYACAAAACEAOP0h&#10;/9YAAACUAQAACwAAAAAAAAAAAAAAAAAvAQAAX3JlbHMvLnJlbHNQSwECLQAUAAYACAAAACEA8Izy&#10;K0gCAADyBAAADgAAAAAAAAAAAAAAAAAuAgAAZHJzL2Uyb0RvYy54bWxQSwECLQAUAAYACAAAACEA&#10;QnANGuAAAAAPAQAADwAAAAAAAAAAAAAAAACiBAAAZHJzL2Rvd25yZXYueG1sUEsFBgAAAAAEAAQA&#10;8wAAAK8FAAAAAA==&#10;" fillcolor="#a6b2b3 [2167]" strokecolor="#7a8c8e [3207]" strokeweight=".5pt">
                <v:fill color2="#93a2a3 [2615]" rotate="t" colors="0 #bbc2c3;.5 #afb8b9;1 #a3aeb0" focus="100%" type="gradient">
                  <o:fill v:ext="view" type="gradientUnscaled"/>
                </v:fill>
              </v:rect>
            </w:pict>
          </mc:Fallback>
        </mc:AlternateContent>
      </w:r>
      <w:r w:rsidR="00E016B0">
        <w:rPr>
          <w:noProof/>
        </w:rPr>
        <w:drawing>
          <wp:anchor distT="0" distB="0" distL="114300" distR="114300" simplePos="0" relativeHeight="251658240" behindDoc="0" locked="0" layoutInCell="1" allowOverlap="1" wp14:anchorId="69DC8B8C" wp14:editId="263BAD61">
            <wp:simplePos x="0" y="0"/>
            <wp:positionH relativeFrom="margin">
              <wp:posOffset>2660650</wp:posOffset>
            </wp:positionH>
            <wp:positionV relativeFrom="paragraph">
              <wp:posOffset>-542925</wp:posOffset>
            </wp:positionV>
            <wp:extent cx="3515728" cy="1247775"/>
            <wp:effectExtent l="0" t="0" r="0" b="0"/>
            <wp:wrapNone/>
            <wp:docPr id="2033479497" name="Picture 1" descr="N:\New Academy Logo\Full Colour Logo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:\New Academy Logo\Full Colour Logo (1)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5728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6C9A71" w14:textId="77777777" w:rsidR="00671572" w:rsidRDefault="00671572" w:rsidP="00671572">
      <w:pPr>
        <w:jc w:val="center"/>
      </w:pPr>
    </w:p>
    <w:p w14:paraId="736DA90E" w14:textId="77777777" w:rsidR="00671572" w:rsidRDefault="00671572" w:rsidP="00671572">
      <w:pPr>
        <w:jc w:val="center"/>
      </w:pPr>
    </w:p>
    <w:p w14:paraId="50FB6D47" w14:textId="77777777" w:rsidR="00671572" w:rsidRDefault="00671572" w:rsidP="00671572">
      <w:pPr>
        <w:jc w:val="center"/>
      </w:pPr>
    </w:p>
    <w:p w14:paraId="589C2BE9" w14:textId="77777777" w:rsidR="00671572" w:rsidRDefault="00671572" w:rsidP="00671572">
      <w:pPr>
        <w:jc w:val="center"/>
      </w:pPr>
    </w:p>
    <w:p w14:paraId="7A4D71CB" w14:textId="77777777" w:rsidR="00AA49BF" w:rsidRDefault="00AA49BF" w:rsidP="00671572">
      <w:pPr>
        <w:jc w:val="center"/>
      </w:pPr>
    </w:p>
    <w:p w14:paraId="08136505" w14:textId="77777777" w:rsidR="00AA49BF" w:rsidRDefault="00AA49BF" w:rsidP="00671572">
      <w:pPr>
        <w:jc w:val="center"/>
      </w:pPr>
    </w:p>
    <w:p w14:paraId="6B17366C" w14:textId="77777777" w:rsidR="00AA49BF" w:rsidRDefault="00AA49BF" w:rsidP="00671572">
      <w:pPr>
        <w:jc w:val="center"/>
      </w:pPr>
    </w:p>
    <w:p w14:paraId="748FC39E" w14:textId="77777777" w:rsidR="00671572" w:rsidRDefault="00671572" w:rsidP="00671572">
      <w:pPr>
        <w:jc w:val="center"/>
      </w:pPr>
    </w:p>
    <w:p w14:paraId="4A50844D" w14:textId="77777777" w:rsidR="00671572" w:rsidRDefault="00671572" w:rsidP="00671572">
      <w:pPr>
        <w:jc w:val="center"/>
      </w:pPr>
    </w:p>
    <w:p w14:paraId="0DF05A36" w14:textId="77777777" w:rsidR="00671572" w:rsidRDefault="00671572" w:rsidP="00671572">
      <w:pPr>
        <w:jc w:val="center"/>
      </w:pPr>
    </w:p>
    <w:p w14:paraId="58C19418" w14:textId="64034B65" w:rsidR="00671572" w:rsidRDefault="00000000" w:rsidP="00671572">
      <w:pPr>
        <w:jc w:val="center"/>
        <w:rPr>
          <w:color w:val="1A495D" w:themeColor="accent1" w:themeShade="80"/>
        </w:rPr>
      </w:pPr>
      <w:sdt>
        <w:sdtPr>
          <w:rPr>
            <w:b/>
            <w:bCs/>
            <w:color w:val="1A495D" w:themeColor="accent1" w:themeShade="80"/>
            <w:sz w:val="96"/>
            <w:szCs w:val="32"/>
          </w:rPr>
          <w:alias w:val="Title"/>
          <w:tag w:val=""/>
          <w:id w:val="1491515254"/>
          <w:placeholder>
            <w:docPart w:val="ADC6E5E2A46142F9AF650901E712A6C5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B42A41">
            <w:rPr>
              <w:b/>
              <w:bCs/>
              <w:color w:val="1A495D" w:themeColor="accent1" w:themeShade="80"/>
              <w:sz w:val="96"/>
              <w:szCs w:val="32"/>
            </w:rPr>
            <w:t>The Elizabethan Academy Transport Policy</w:t>
          </w:r>
        </w:sdtContent>
      </w:sdt>
      <w:r w:rsidR="00671572" w:rsidRPr="00AA49BF">
        <w:rPr>
          <w:color w:val="1A495D" w:themeColor="accent1" w:themeShade="80"/>
        </w:rPr>
        <w:br/>
      </w:r>
      <w:sdt>
        <w:sdtPr>
          <w:rPr>
            <w:color w:val="1A495D" w:themeColor="accent1" w:themeShade="80"/>
          </w:rPr>
          <w:alias w:val="Author"/>
          <w:tag w:val=""/>
          <w:id w:val="276072229"/>
          <w:placeholder>
            <w:docPart w:val="BA4379F13C7047B6A7213C841023BCED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Content>
          <w:r w:rsidR="00B42A41">
            <w:rPr>
              <w:color w:val="1A495D" w:themeColor="accent1" w:themeShade="80"/>
            </w:rPr>
            <w:t>C d'Albuquerque CFOO</w:t>
          </w:r>
        </w:sdtContent>
      </w:sdt>
    </w:p>
    <w:p w14:paraId="06DF141D" w14:textId="5BB768C8" w:rsidR="00123D10" w:rsidRPr="00AA49BF" w:rsidRDefault="00123D10" w:rsidP="00671572">
      <w:pPr>
        <w:jc w:val="center"/>
        <w:rPr>
          <w:color w:val="1A495D" w:themeColor="accent1" w:themeShade="80"/>
        </w:rPr>
      </w:pPr>
      <w:r>
        <w:rPr>
          <w:color w:val="1A495D" w:themeColor="accent1" w:themeShade="80"/>
        </w:rPr>
        <w:t>June 2025</w:t>
      </w:r>
    </w:p>
    <w:p w14:paraId="155B4BB1" w14:textId="77777777" w:rsidR="00671572" w:rsidRDefault="00AB0849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F50A33" wp14:editId="43952563">
                <wp:simplePos x="0" y="0"/>
                <wp:positionH relativeFrom="column">
                  <wp:posOffset>-1166648</wp:posOffset>
                </wp:positionH>
                <wp:positionV relativeFrom="paragraph">
                  <wp:posOffset>1355791</wp:posOffset>
                </wp:positionV>
                <wp:extent cx="914400" cy="4397462"/>
                <wp:effectExtent l="0" t="0" r="0" b="3175"/>
                <wp:wrapNone/>
                <wp:docPr id="1533682937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39746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0670EB" id="Rectangle 2" o:spid="_x0000_s1026" style="position:absolute;margin-left:-91.85pt;margin-top:106.75pt;width:1in;height:34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tJeTwIAAAgFAAAOAAAAZHJzL2Uyb0RvYy54bWysVN9v2jAQfp+0/8Hy+whQ1q6IUCEqpklV&#10;i0qnPhvHhkiOzzsbAvvrd3ZCQF2lStNenLPv93ffZXJ3qAzbK/Ql2JwPen3OlJVQlHaT858viy/f&#10;OPNB2EIYsCrnR+X53fTzp0ntxmoIWzCFQkZBrB/XLufbENw4y7zcqkr4HjhlSakBKxHoipusQFFT&#10;9Mpkw37/OqsBC4cglff0et8o+TTF11rJ8KS1V4GZnFNtIZ2YznU8s+lEjDco3LaUbRniH6qoRGkp&#10;aRfqXgTBdlj+FaoqJYIHHXoSqgy0LqVKPVA3g/6bblZb4VTqhcDxroPJ/7+w8nG/ckskGGrnx57E&#10;2MVBYxW/VB87JLCOHVjqEJikx9vBaNQnSCWpRle3N6PrYUQzO3s79OG7gopFIedIw0gYif2DD43p&#10;ySQmMzaeFhalMY02vmTnupIUjkY11s9Ks7KgSgYpaqKMmhtke0HDFlIqG0ZtScaSdXTTFLxzvPrY&#10;sbWPrirRqXMefuzceaTMYEPnXJUW8L0AJgzaknVjf0Kg6TtCsIbiuESG0JDZO7koCeAH4cNSILGX&#10;hkIbGZ7o0AbqnEMrcbYF/P3ee7QnUpGWs5q2Ief+106g4sz8sES3NGxan3QZfb0ZUg681KwvNXZX&#10;zYFmMKDddzKJ0T6Yk6gRqlda3FnMSiphJeXOuQx4usxDs6W0+lLNZsmMVsaJ8GBXTp6mHgn0cngV&#10;6FqWBeLnI5w2R4zfkK2xjfOwMNsF0GVi4hnXFm9at8Tl9tcQ9/nynqzOP7DpHwAAAP//AwBQSwME&#10;FAAGAAgAAAAhADIlR8TjAAAADAEAAA8AAABkcnMvZG93bnJldi54bWxMj8tOwzAQRfdI/IM1SOxS&#10;Ow30ETKpKgQSbAoN2bBzYpMEYjvEbhv4eoYVLGfm6M652WYyPTvq0XfOIsQzAUzb2qnONgjly320&#10;AuaDtEr2zmqEL+1hk5+fZTJV7mT3+liEhlGI9alEaEMYUs593Woj/cwN2tLtzY1GBhrHhqtRnijc&#10;9HwuxIIb2Vn60MpB37a6/igOBqH65uXzg/NPu+1dWXy+evfI368QLy+m7Q2woKfwB8OvPqlDTk6V&#10;O1jlWY8QxatkSSzCPE6ugRESJWvaVAhrsRDA84z/L5H/AAAA//8DAFBLAQItABQABgAIAAAAIQC2&#10;gziS/gAAAOEBAAATAAAAAAAAAAAAAAAAAAAAAABbQ29udGVudF9UeXBlc10ueG1sUEsBAi0AFAAG&#10;AAgAAAAhADj9If/WAAAAlAEAAAsAAAAAAAAAAAAAAAAALwEAAF9yZWxzLy5yZWxzUEsBAi0AFAAG&#10;AAgAAAAhAJxq0l5PAgAACAUAAA4AAAAAAAAAAAAAAAAALgIAAGRycy9lMm9Eb2MueG1sUEsBAi0A&#10;FAAGAAgAAAAhADIlR8TjAAAADAEAAA8AAAAAAAAAAAAAAAAAqQQAAGRycy9kb3ducmV2LnhtbFBL&#10;BQYAAAAABAAEAPMAAAC5BQAAAAA=&#10;" fillcolor="#829395 [3031]" stroked="f" strokeweight=".5pt">
                <v:fill color2="#788a8c [3175]" rotate="t" colors="0 #89999a;.5 #798d8f;1 #6a7d7f" focus="100%" type="gradient">
                  <o:fill v:ext="view" type="gradientUnscaled"/>
                </v:fill>
              </v:rect>
            </w:pict>
          </mc:Fallback>
        </mc:AlternateContent>
      </w:r>
      <w:r w:rsidR="00671572">
        <w:br w:type="page"/>
      </w:r>
    </w:p>
    <w:tbl>
      <w:tblPr>
        <w:tblStyle w:val="ListTable3-Accent1"/>
        <w:tblW w:w="10441" w:type="dxa"/>
        <w:tblInd w:w="-712" w:type="dxa"/>
        <w:tblLayout w:type="fixed"/>
        <w:tblLook w:val="01A0" w:firstRow="1" w:lastRow="0" w:firstColumn="1" w:lastColumn="1" w:noHBand="0" w:noVBand="0"/>
      </w:tblPr>
      <w:tblGrid>
        <w:gridCol w:w="877"/>
        <w:gridCol w:w="1097"/>
        <w:gridCol w:w="1400"/>
        <w:gridCol w:w="2846"/>
        <w:gridCol w:w="686"/>
        <w:gridCol w:w="3535"/>
      </w:tblGrid>
      <w:tr w:rsidR="00E016B0" w:rsidRPr="00A008DC" w14:paraId="6AFB9B51" w14:textId="77777777" w:rsidTr="00E016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8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0441" w:type="dxa"/>
            <w:gridSpan w:val="6"/>
          </w:tcPr>
          <w:p w14:paraId="6A737926" w14:textId="77777777" w:rsidR="00E016B0" w:rsidRPr="00AA49BF" w:rsidRDefault="00E016B0" w:rsidP="0055093D">
            <w:pPr>
              <w:pStyle w:val="Default"/>
              <w:jc w:val="center"/>
              <w:rPr>
                <w:rFonts w:ascii="Calibri" w:hAnsi="Calibri" w:cs="Calibri"/>
                <w:color w:val="0F4E74"/>
                <w:lang w:val="en-US"/>
              </w:rPr>
            </w:pPr>
            <w:r w:rsidRPr="00AA49BF">
              <w:rPr>
                <w:rFonts w:ascii="Calibri" w:hAnsi="Calibri" w:cs="Calibri"/>
                <w:color w:val="0F4E74"/>
                <w:lang w:val="en-US"/>
              </w:rPr>
              <w:lastRenderedPageBreak/>
              <w:t>Document Control Table</w:t>
            </w:r>
          </w:p>
        </w:tc>
      </w:tr>
      <w:tr w:rsidR="00E016B0" w:rsidRPr="00A008DC" w14:paraId="43BBEEC0" w14:textId="77777777" w:rsidTr="00E016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20" w:type="dxa"/>
            <w:gridSpan w:val="4"/>
          </w:tcPr>
          <w:p w14:paraId="51825D93" w14:textId="77777777" w:rsidR="00E016B0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  <w:r>
              <w:rPr>
                <w:rFonts w:ascii="Calibri" w:hAnsi="Calibri" w:cs="Calibri"/>
                <w:color w:val="0F4E74"/>
                <w:lang w:val="en-US"/>
              </w:rPr>
              <w:t>Document title: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221" w:type="dxa"/>
            <w:gridSpan w:val="2"/>
          </w:tcPr>
          <w:sdt>
            <w:sdtPr>
              <w:rPr>
                <w:rFonts w:ascii="Calibri" w:hAnsi="Calibri" w:cs="Calibri"/>
                <w:color w:val="0F4E74"/>
                <w:lang w:val="en-US"/>
              </w:rPr>
              <w:alias w:val="Title"/>
              <w:tag w:val=""/>
              <w:id w:val="-1430111693"/>
              <w:placeholder>
                <w:docPart w:val="C307CBD5C7B04C808EDAE31C5570063C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p w14:paraId="114CA0A7" w14:textId="32DED30D" w:rsidR="00E016B0" w:rsidRPr="00AA49BF" w:rsidRDefault="00B42A41" w:rsidP="0055093D">
                <w:pPr>
                  <w:pStyle w:val="Default"/>
                  <w:jc w:val="center"/>
                  <w:rPr>
                    <w:rFonts w:ascii="Calibri" w:hAnsi="Calibri" w:cs="Calibri"/>
                    <w:b w:val="0"/>
                    <w:bCs w:val="0"/>
                    <w:color w:val="0F4E74"/>
                    <w:lang w:val="en-US"/>
                  </w:rPr>
                </w:pPr>
                <w:r w:rsidRPr="00B42A41">
                  <w:rPr>
                    <w:rFonts w:ascii="Calibri" w:hAnsi="Calibri" w:cs="Calibri"/>
                    <w:color w:val="0F4E74"/>
                    <w:lang w:val="en-US"/>
                  </w:rPr>
                  <w:t>The Elizabethan Academy Transport Policy</w:t>
                </w:r>
              </w:p>
            </w:sdtContent>
          </w:sdt>
        </w:tc>
      </w:tr>
      <w:tr w:rsidR="00E016B0" w:rsidRPr="00A008DC" w14:paraId="7EBE8E14" w14:textId="77777777" w:rsidTr="00E016B0">
        <w:trPr>
          <w:trHeight w:val="3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20" w:type="dxa"/>
            <w:gridSpan w:val="4"/>
          </w:tcPr>
          <w:p w14:paraId="1BC30B8D" w14:textId="77777777" w:rsidR="00E016B0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  <w:r>
              <w:rPr>
                <w:rFonts w:ascii="Calibri" w:hAnsi="Calibri" w:cs="Calibri"/>
                <w:color w:val="0F4E74"/>
                <w:lang w:val="en-US"/>
              </w:rPr>
              <w:t>Author (name &amp; job title):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221" w:type="dxa"/>
            <w:gridSpan w:val="2"/>
          </w:tcPr>
          <w:sdt>
            <w:sdtPr>
              <w:rPr>
                <w:rFonts w:ascii="Calibri" w:hAnsi="Calibri" w:cs="Calibri"/>
                <w:color w:val="0F4E74"/>
                <w:lang w:val="en-US"/>
              </w:rPr>
              <w:alias w:val="Author"/>
              <w:tag w:val=""/>
              <w:id w:val="-328828910"/>
              <w:placeholder>
                <w:docPart w:val="A89EF97F6F9D40888F56BF826A6C7738"/>
              </w:placeholder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</w:sdtPr>
            <w:sdtContent>
              <w:p w14:paraId="249EE4DC" w14:textId="3D9ACEB9" w:rsidR="00E016B0" w:rsidRPr="00AA49BF" w:rsidRDefault="00B42A41" w:rsidP="0055093D">
                <w:pPr>
                  <w:pStyle w:val="Default"/>
                  <w:jc w:val="center"/>
                  <w:rPr>
                    <w:rFonts w:ascii="Calibri" w:hAnsi="Calibri" w:cs="Calibri"/>
                    <w:b w:val="0"/>
                    <w:bCs w:val="0"/>
                    <w:color w:val="0F4E74"/>
                    <w:lang w:val="en-US"/>
                  </w:rPr>
                </w:pPr>
                <w:r>
                  <w:rPr>
                    <w:rFonts w:ascii="Calibri" w:hAnsi="Calibri" w:cs="Calibri"/>
                    <w:color w:val="0F4E74"/>
                    <w:lang w:val="en-US"/>
                  </w:rPr>
                  <w:t>C d'Albuquerque CFOO</w:t>
                </w:r>
              </w:p>
            </w:sdtContent>
          </w:sdt>
        </w:tc>
      </w:tr>
      <w:tr w:rsidR="00E016B0" w:rsidRPr="00A008DC" w14:paraId="72F29026" w14:textId="77777777" w:rsidTr="00E016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20" w:type="dxa"/>
            <w:gridSpan w:val="4"/>
          </w:tcPr>
          <w:p w14:paraId="6F5DA460" w14:textId="77777777" w:rsidR="00E016B0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  <w:r>
              <w:rPr>
                <w:rFonts w:ascii="Calibri" w:hAnsi="Calibri" w:cs="Calibri"/>
                <w:color w:val="0F4E74"/>
                <w:lang w:val="en-US"/>
              </w:rPr>
              <w:t>Version number: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221" w:type="dxa"/>
            <w:gridSpan w:val="2"/>
          </w:tcPr>
          <w:p w14:paraId="7677F4AD" w14:textId="3398AFC1" w:rsidR="00E016B0" w:rsidRPr="00AA49BF" w:rsidRDefault="00B42A41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  <w:r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  <w:t>1</w:t>
            </w:r>
          </w:p>
        </w:tc>
      </w:tr>
      <w:tr w:rsidR="00E016B0" w:rsidRPr="00A008DC" w14:paraId="06A8C030" w14:textId="77777777" w:rsidTr="00E016B0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20" w:type="dxa"/>
            <w:gridSpan w:val="4"/>
          </w:tcPr>
          <w:p w14:paraId="5E90F305" w14:textId="77777777" w:rsidR="00E016B0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  <w:r>
              <w:rPr>
                <w:rFonts w:ascii="Calibri" w:hAnsi="Calibri" w:cs="Calibri"/>
                <w:color w:val="0F4E74"/>
                <w:lang w:val="en-US"/>
              </w:rPr>
              <w:t>Date approved: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221" w:type="dxa"/>
            <w:gridSpan w:val="2"/>
          </w:tcPr>
          <w:p w14:paraId="79C7F256" w14:textId="63940716" w:rsidR="00E016B0" w:rsidRPr="00AA49BF" w:rsidRDefault="00123D1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  <w:r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  <w:t>June 2025</w:t>
            </w:r>
          </w:p>
        </w:tc>
      </w:tr>
      <w:tr w:rsidR="00E016B0" w:rsidRPr="00A008DC" w14:paraId="19B9AEB9" w14:textId="77777777" w:rsidTr="00E016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20" w:type="dxa"/>
            <w:gridSpan w:val="4"/>
          </w:tcPr>
          <w:p w14:paraId="12E19721" w14:textId="77777777" w:rsidR="00E016B0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  <w:r>
              <w:rPr>
                <w:rFonts w:ascii="Calibri" w:hAnsi="Calibri" w:cs="Calibri"/>
                <w:color w:val="0F4E74"/>
                <w:lang w:val="en-US"/>
              </w:rPr>
              <w:t>Approved by: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221" w:type="dxa"/>
            <w:gridSpan w:val="2"/>
          </w:tcPr>
          <w:p w14:paraId="736F8E79" w14:textId="47D43D5D" w:rsidR="00E016B0" w:rsidRPr="00AA49BF" w:rsidRDefault="003336ED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  <w:r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  <w:t>Principal</w:t>
            </w:r>
          </w:p>
        </w:tc>
      </w:tr>
      <w:tr w:rsidR="00E016B0" w:rsidRPr="00A008DC" w14:paraId="732FCCBD" w14:textId="77777777" w:rsidTr="00E016B0">
        <w:trPr>
          <w:trHeight w:val="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20" w:type="dxa"/>
            <w:gridSpan w:val="4"/>
          </w:tcPr>
          <w:p w14:paraId="03709EF1" w14:textId="77777777" w:rsidR="00E016B0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  <w:r>
              <w:rPr>
                <w:rFonts w:ascii="Calibri" w:hAnsi="Calibri" w:cs="Calibri"/>
                <w:color w:val="0F4E74"/>
                <w:lang w:val="en-US"/>
              </w:rPr>
              <w:t>Date of review: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221" w:type="dxa"/>
            <w:gridSpan w:val="2"/>
          </w:tcPr>
          <w:p w14:paraId="128E2BB7" w14:textId="3D13DCAF" w:rsidR="00E016B0" w:rsidRPr="00AA49BF" w:rsidRDefault="00123D1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  <w:r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  <w:t>June 2026</w:t>
            </w:r>
          </w:p>
        </w:tc>
      </w:tr>
      <w:tr w:rsidR="00E016B0" w:rsidRPr="00A008DC" w14:paraId="0AB37846" w14:textId="77777777" w:rsidTr="00E016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41" w:type="dxa"/>
            <w:gridSpan w:val="6"/>
          </w:tcPr>
          <w:p w14:paraId="0BCE76E2" w14:textId="77777777" w:rsidR="00E016B0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  <w:r>
              <w:rPr>
                <w:rFonts w:ascii="Calibri" w:hAnsi="Calibri" w:cs="Calibri"/>
                <w:color w:val="0F4E74"/>
                <w:lang w:val="en-US"/>
              </w:rPr>
              <w:t>Document History</w:t>
            </w:r>
          </w:p>
        </w:tc>
      </w:tr>
      <w:tr w:rsidR="00E016B0" w:rsidRPr="00A008DC" w14:paraId="2F4C3F9E" w14:textId="77777777" w:rsidTr="00E016B0">
        <w:trPr>
          <w:trHeight w:val="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7" w:type="dxa"/>
          </w:tcPr>
          <w:p w14:paraId="2219C370" w14:textId="77777777" w:rsidR="00E016B0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  <w:r>
              <w:rPr>
                <w:rFonts w:ascii="Calibri" w:hAnsi="Calibri" w:cs="Calibri"/>
                <w:color w:val="0F4E74"/>
                <w:lang w:val="en-US"/>
              </w:rPr>
              <w:t>Version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97" w:type="dxa"/>
          </w:tcPr>
          <w:p w14:paraId="516B6765" w14:textId="77777777" w:rsidR="00E016B0" w:rsidRDefault="00E016B0" w:rsidP="0055093D">
            <w:pPr>
              <w:pStyle w:val="Default"/>
              <w:jc w:val="center"/>
              <w:rPr>
                <w:rFonts w:ascii="Calibri" w:hAnsi="Calibri" w:cs="Calibri"/>
                <w:b/>
                <w:bCs/>
                <w:color w:val="0F4E74"/>
                <w:lang w:val="en-US"/>
              </w:rPr>
            </w:pPr>
            <w:r>
              <w:rPr>
                <w:rFonts w:ascii="Calibri" w:hAnsi="Calibri" w:cs="Calibri"/>
                <w:b/>
                <w:bCs/>
                <w:color w:val="0F4E74"/>
                <w:lang w:val="en-US"/>
              </w:rPr>
              <w:t>Date</w:t>
            </w:r>
          </w:p>
        </w:tc>
        <w:tc>
          <w:tcPr>
            <w:tcW w:w="1400" w:type="dxa"/>
          </w:tcPr>
          <w:p w14:paraId="206A6104" w14:textId="77777777" w:rsidR="00E016B0" w:rsidRDefault="00E016B0" w:rsidP="0055093D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F4E74"/>
                <w:lang w:val="en-US"/>
              </w:rPr>
            </w:pPr>
            <w:r>
              <w:rPr>
                <w:rFonts w:ascii="Calibri" w:hAnsi="Calibri" w:cs="Calibri"/>
                <w:b/>
                <w:bCs/>
                <w:color w:val="0F4E74"/>
                <w:lang w:val="en-US"/>
              </w:rPr>
              <w:t>Review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32" w:type="dxa"/>
            <w:gridSpan w:val="2"/>
          </w:tcPr>
          <w:p w14:paraId="2C188955" w14:textId="77777777" w:rsidR="00E016B0" w:rsidRPr="008A35AD" w:rsidRDefault="00E016B0" w:rsidP="0055093D">
            <w:pPr>
              <w:pStyle w:val="Default"/>
              <w:jc w:val="center"/>
              <w:rPr>
                <w:rFonts w:ascii="Calibri" w:hAnsi="Calibri" w:cs="Calibri"/>
                <w:b/>
                <w:bCs/>
                <w:color w:val="0F4E74"/>
                <w:lang w:val="en-US"/>
              </w:rPr>
            </w:pPr>
            <w:r w:rsidRPr="008A35AD">
              <w:rPr>
                <w:rFonts w:ascii="Calibri" w:hAnsi="Calibri" w:cs="Calibri"/>
                <w:b/>
                <w:bCs/>
                <w:color w:val="0F4E74"/>
                <w:lang w:val="en-US"/>
              </w:rPr>
              <w:t>Author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535" w:type="dxa"/>
          </w:tcPr>
          <w:p w14:paraId="4459422B" w14:textId="77777777" w:rsidR="00E016B0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  <w:r>
              <w:rPr>
                <w:rFonts w:ascii="Calibri" w:hAnsi="Calibri" w:cs="Calibri"/>
                <w:color w:val="0F4E74"/>
                <w:lang w:val="en-US"/>
              </w:rPr>
              <w:t>Note of revisions</w:t>
            </w:r>
          </w:p>
        </w:tc>
      </w:tr>
      <w:tr w:rsidR="00E016B0" w:rsidRPr="00A008DC" w14:paraId="60B124B8" w14:textId="77777777" w:rsidTr="00E016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7" w:type="dxa"/>
          </w:tcPr>
          <w:p w14:paraId="1B315BA1" w14:textId="5FEEB010" w:rsidR="00E016B0" w:rsidRPr="00AA49BF" w:rsidRDefault="00123D1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  <w:r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  <w:t>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97" w:type="dxa"/>
          </w:tcPr>
          <w:p w14:paraId="4F94F10D" w14:textId="116BB6D0" w:rsidR="00E016B0" w:rsidRPr="00E016B0" w:rsidRDefault="00123D10" w:rsidP="0055093D">
            <w:pPr>
              <w:pStyle w:val="Default"/>
              <w:jc w:val="center"/>
              <w:rPr>
                <w:rFonts w:ascii="Calibri" w:hAnsi="Calibri" w:cs="Calibri"/>
                <w:color w:val="0F4E74"/>
                <w:lang w:val="en-US"/>
              </w:rPr>
            </w:pPr>
            <w:r>
              <w:rPr>
                <w:rFonts w:ascii="Calibri" w:hAnsi="Calibri" w:cs="Calibri"/>
                <w:color w:val="0F4E74"/>
                <w:lang w:val="en-US"/>
              </w:rPr>
              <w:t>June 2025</w:t>
            </w:r>
          </w:p>
        </w:tc>
        <w:tc>
          <w:tcPr>
            <w:tcW w:w="1400" w:type="dxa"/>
          </w:tcPr>
          <w:p w14:paraId="1FF05717" w14:textId="2FFB41B1" w:rsidR="00E016B0" w:rsidRPr="00E016B0" w:rsidRDefault="00123D10" w:rsidP="0055093D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F4E74"/>
                <w:lang w:val="en-US"/>
              </w:rPr>
            </w:pPr>
            <w:r>
              <w:rPr>
                <w:rFonts w:ascii="Calibri" w:hAnsi="Calibri" w:cs="Calibri"/>
                <w:color w:val="0F4E74"/>
                <w:lang w:val="en-US"/>
              </w:rPr>
              <w:t>New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32" w:type="dxa"/>
            <w:gridSpan w:val="2"/>
          </w:tcPr>
          <w:p w14:paraId="6249DF40" w14:textId="70533355" w:rsidR="00E016B0" w:rsidRPr="00E016B0" w:rsidRDefault="00123D10" w:rsidP="0055093D">
            <w:pPr>
              <w:pStyle w:val="Default"/>
              <w:jc w:val="center"/>
              <w:rPr>
                <w:rFonts w:ascii="Calibri" w:hAnsi="Calibri" w:cs="Calibri"/>
                <w:color w:val="0F4E74"/>
                <w:lang w:val="en-US"/>
              </w:rPr>
            </w:pPr>
            <w:r>
              <w:rPr>
                <w:rFonts w:ascii="Calibri" w:hAnsi="Calibri" w:cs="Calibri"/>
                <w:color w:val="0F4E74"/>
                <w:lang w:val="en-US"/>
              </w:rPr>
              <w:t>C d’Albuquerque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535" w:type="dxa"/>
          </w:tcPr>
          <w:p w14:paraId="4706888B" w14:textId="77777777" w:rsidR="00E016B0" w:rsidRPr="00AA49BF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</w:p>
        </w:tc>
      </w:tr>
      <w:tr w:rsidR="00E016B0" w:rsidRPr="00A008DC" w14:paraId="7185142B" w14:textId="77777777" w:rsidTr="00E016B0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7" w:type="dxa"/>
          </w:tcPr>
          <w:p w14:paraId="06DA9A16" w14:textId="77777777" w:rsidR="00E016B0" w:rsidRPr="00AA49BF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97" w:type="dxa"/>
          </w:tcPr>
          <w:p w14:paraId="0B55FF68" w14:textId="77777777" w:rsidR="00E016B0" w:rsidRPr="00E016B0" w:rsidRDefault="00E016B0" w:rsidP="0055093D">
            <w:pPr>
              <w:pStyle w:val="Default"/>
              <w:jc w:val="center"/>
              <w:rPr>
                <w:rFonts w:ascii="Calibri" w:hAnsi="Calibri" w:cs="Calibri"/>
                <w:color w:val="0F4E74"/>
                <w:lang w:val="en-US"/>
              </w:rPr>
            </w:pPr>
          </w:p>
        </w:tc>
        <w:tc>
          <w:tcPr>
            <w:tcW w:w="1400" w:type="dxa"/>
          </w:tcPr>
          <w:p w14:paraId="7D340235" w14:textId="77777777" w:rsidR="00E016B0" w:rsidRPr="00E016B0" w:rsidRDefault="00E016B0" w:rsidP="0055093D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F4E74"/>
                <w:lang w:val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32" w:type="dxa"/>
            <w:gridSpan w:val="2"/>
          </w:tcPr>
          <w:p w14:paraId="4F45ABC1" w14:textId="77777777" w:rsidR="00E016B0" w:rsidRPr="00E016B0" w:rsidRDefault="00E016B0" w:rsidP="0055093D">
            <w:pPr>
              <w:pStyle w:val="Default"/>
              <w:jc w:val="center"/>
              <w:rPr>
                <w:rFonts w:ascii="Calibri" w:hAnsi="Calibri" w:cs="Calibri"/>
                <w:color w:val="0F4E74"/>
                <w:lang w:val="en-US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535" w:type="dxa"/>
          </w:tcPr>
          <w:p w14:paraId="3EDAF8BC" w14:textId="77777777" w:rsidR="00E016B0" w:rsidRPr="00AA49BF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</w:p>
        </w:tc>
      </w:tr>
      <w:tr w:rsidR="00E016B0" w:rsidRPr="00A008DC" w14:paraId="0B576CA5" w14:textId="77777777" w:rsidTr="00E016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7" w:type="dxa"/>
          </w:tcPr>
          <w:p w14:paraId="1963A797" w14:textId="77777777" w:rsidR="00E016B0" w:rsidRPr="00AA49BF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97" w:type="dxa"/>
          </w:tcPr>
          <w:p w14:paraId="1F2109F9" w14:textId="77777777" w:rsidR="00E016B0" w:rsidRPr="00E016B0" w:rsidRDefault="00E016B0" w:rsidP="0055093D">
            <w:pPr>
              <w:pStyle w:val="Default"/>
              <w:jc w:val="center"/>
              <w:rPr>
                <w:rFonts w:ascii="Calibri" w:hAnsi="Calibri" w:cs="Calibri"/>
                <w:color w:val="0F4E74"/>
                <w:lang w:val="en-US"/>
              </w:rPr>
            </w:pPr>
          </w:p>
        </w:tc>
        <w:tc>
          <w:tcPr>
            <w:tcW w:w="1400" w:type="dxa"/>
          </w:tcPr>
          <w:p w14:paraId="51885F30" w14:textId="77777777" w:rsidR="00E016B0" w:rsidRPr="00E016B0" w:rsidRDefault="00E016B0" w:rsidP="0055093D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F4E74"/>
                <w:lang w:val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32" w:type="dxa"/>
            <w:gridSpan w:val="2"/>
          </w:tcPr>
          <w:p w14:paraId="77B88415" w14:textId="77777777" w:rsidR="00E016B0" w:rsidRPr="00E016B0" w:rsidRDefault="00E016B0" w:rsidP="0055093D">
            <w:pPr>
              <w:pStyle w:val="Default"/>
              <w:jc w:val="center"/>
              <w:rPr>
                <w:rFonts w:ascii="Calibri" w:hAnsi="Calibri" w:cs="Calibri"/>
                <w:color w:val="0F4E74"/>
                <w:lang w:val="en-US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535" w:type="dxa"/>
          </w:tcPr>
          <w:p w14:paraId="7CB01D0D" w14:textId="77777777" w:rsidR="00E016B0" w:rsidRPr="00AA49BF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</w:p>
        </w:tc>
      </w:tr>
    </w:tbl>
    <w:p w14:paraId="33EF9F3A" w14:textId="77777777" w:rsidR="00671572" w:rsidRDefault="00671572">
      <w:r>
        <w:br w:type="page"/>
      </w:r>
    </w:p>
    <w:sdt>
      <w:sdtPr>
        <w:rPr>
          <w:caps w:val="0"/>
          <w:color w:val="auto"/>
          <w:spacing w:val="0"/>
          <w:sz w:val="20"/>
          <w:szCs w:val="20"/>
        </w:rPr>
        <w:id w:val="-129436700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ABC5123" w14:textId="77777777" w:rsidR="00671572" w:rsidRDefault="00671572">
          <w:pPr>
            <w:pStyle w:val="TOCHeading"/>
          </w:pPr>
          <w:r>
            <w:t>Table of Contents</w:t>
          </w:r>
        </w:p>
        <w:p w14:paraId="6A9C7276" w14:textId="27E361C6" w:rsidR="00B42A41" w:rsidRDefault="00671572">
          <w:pPr>
            <w:pStyle w:val="TOC2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02870463" w:history="1">
            <w:r w:rsidR="00B42A41" w:rsidRPr="000F0FBF">
              <w:rPr>
                <w:rStyle w:val="Hyperlink"/>
                <w:noProof/>
              </w:rPr>
              <w:t>1. Purpose and Scope</w:t>
            </w:r>
            <w:r w:rsidR="00B42A41">
              <w:rPr>
                <w:noProof/>
                <w:webHidden/>
              </w:rPr>
              <w:tab/>
            </w:r>
            <w:r w:rsidR="00B42A41">
              <w:rPr>
                <w:noProof/>
                <w:webHidden/>
              </w:rPr>
              <w:fldChar w:fldCharType="begin"/>
            </w:r>
            <w:r w:rsidR="00B42A41">
              <w:rPr>
                <w:noProof/>
                <w:webHidden/>
              </w:rPr>
              <w:instrText xml:space="preserve"> PAGEREF _Toc202870463 \h </w:instrText>
            </w:r>
            <w:r w:rsidR="00B42A41">
              <w:rPr>
                <w:noProof/>
                <w:webHidden/>
              </w:rPr>
            </w:r>
            <w:r w:rsidR="00B42A41">
              <w:rPr>
                <w:noProof/>
                <w:webHidden/>
              </w:rPr>
              <w:fldChar w:fldCharType="separate"/>
            </w:r>
            <w:r w:rsidR="00B42A41">
              <w:rPr>
                <w:noProof/>
                <w:webHidden/>
              </w:rPr>
              <w:t>4</w:t>
            </w:r>
            <w:r w:rsidR="00B42A41">
              <w:rPr>
                <w:noProof/>
                <w:webHidden/>
              </w:rPr>
              <w:fldChar w:fldCharType="end"/>
            </w:r>
          </w:hyperlink>
        </w:p>
        <w:p w14:paraId="0EE00CC9" w14:textId="5570F46A" w:rsidR="00B42A41" w:rsidRDefault="00B42A41">
          <w:pPr>
            <w:pStyle w:val="TOC2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2870464" w:history="1">
            <w:r w:rsidRPr="000F0FBF">
              <w:rPr>
                <w:rStyle w:val="Hyperlink"/>
                <w:noProof/>
              </w:rPr>
              <w:t>2. Full-Week Travel Passes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_Toc202870464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572E6C" w14:textId="3F76BA4C" w:rsidR="00B42A41" w:rsidRDefault="00B42A41">
          <w:pPr>
            <w:pStyle w:val="TOC2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2870465" w:history="1">
            <w:r w:rsidRPr="000F0FBF">
              <w:rPr>
                <w:rStyle w:val="Hyperlink"/>
                <w:noProof/>
              </w:rPr>
              <w:t>3. Partial-Week Travel (Discretionary)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_Toc202870465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9CAFF0" w14:textId="4B39DAD5" w:rsidR="00B42A41" w:rsidRDefault="00B42A41">
          <w:pPr>
            <w:pStyle w:val="TOC2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2870466" w:history="1">
            <w:r w:rsidRPr="000F0FBF">
              <w:rPr>
                <w:rStyle w:val="Hyperlink"/>
                <w:noProof/>
              </w:rPr>
              <w:t>4. Behaviour and Conduct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_Toc202870466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1667B3" w14:textId="0B65377C" w:rsidR="00B42A41" w:rsidRDefault="00B42A41">
          <w:pPr>
            <w:pStyle w:val="TOC2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2870467" w:history="1">
            <w:r w:rsidRPr="000F0FBF">
              <w:rPr>
                <w:rStyle w:val="Hyperlink"/>
                <w:noProof/>
              </w:rPr>
              <w:t>5. Free Transport Provision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_Toc202870467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950BE2" w14:textId="5152258E" w:rsidR="00B42A41" w:rsidRDefault="00B42A41">
          <w:pPr>
            <w:pStyle w:val="TOC2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2870468" w:history="1">
            <w:r w:rsidRPr="000F0FBF">
              <w:rPr>
                <w:rStyle w:val="Hyperlink"/>
                <w:noProof/>
              </w:rPr>
              <w:t>6. Limited Service Provision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_Toc202870468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F58603" w14:textId="2280E287" w:rsidR="00B42A41" w:rsidRDefault="00B42A41">
          <w:pPr>
            <w:pStyle w:val="TOC2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2870469" w:history="1">
            <w:r w:rsidRPr="000F0FBF">
              <w:rPr>
                <w:rStyle w:val="Hyperlink"/>
                <w:noProof/>
              </w:rPr>
              <w:t>7. Payment Mechanism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_Toc202870469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814FC1" w14:textId="392301AC" w:rsidR="00671572" w:rsidRDefault="00671572">
          <w:r>
            <w:rPr>
              <w:b/>
              <w:bCs/>
              <w:noProof/>
              <w:lang w:val="en-US"/>
            </w:rPr>
            <w:fldChar w:fldCharType="end"/>
          </w:r>
        </w:p>
      </w:sdtContent>
    </w:sdt>
    <w:p w14:paraId="7CDD871C" w14:textId="77777777" w:rsidR="00671572" w:rsidRDefault="00671572">
      <w:r>
        <w:br w:type="page"/>
      </w:r>
    </w:p>
    <w:p w14:paraId="61C9370C" w14:textId="77777777" w:rsidR="00B42A41" w:rsidRDefault="00B42A41" w:rsidP="00B42A41">
      <w:pPr>
        <w:pStyle w:val="Heading2"/>
      </w:pPr>
      <w:bookmarkStart w:id="0" w:name="_Toc202870463"/>
      <w:r>
        <w:lastRenderedPageBreak/>
        <w:t>1. Purpose and Scope</w:t>
      </w:r>
      <w:bookmarkEnd w:id="0"/>
    </w:p>
    <w:p w14:paraId="7E05E0A1" w14:textId="4AB9D905" w:rsidR="00B42A41" w:rsidRDefault="00B42A41" w:rsidP="00B42A41">
      <w:r>
        <w:t>This policy outlines the principles and conditions under which The Elizabethan Academy provides access to school transport services. It applies to all students who use or apply to use Academy-arranged transport.</w:t>
      </w:r>
    </w:p>
    <w:p w14:paraId="4287803E" w14:textId="77777777" w:rsidR="00B42A41" w:rsidRDefault="00B42A41" w:rsidP="00B42A41">
      <w:r>
        <w:t>The Academy recognises that many families have chosen to exercise their right to send their child to a preferred school, rather than the nearest qualifying school. In support of this choice, the Academy provides a limited number of transport services. These services are not provided free of charge and are funded through parental contributions.</w:t>
      </w:r>
    </w:p>
    <w:p w14:paraId="634F98D2" w14:textId="77777777" w:rsidR="00B42A41" w:rsidRDefault="00B42A41" w:rsidP="00B42A41">
      <w:pPr>
        <w:pStyle w:val="Heading2"/>
      </w:pPr>
      <w:bookmarkStart w:id="1" w:name="_Toc202870464"/>
      <w:r>
        <w:t>2. Full-Week Travel Passes</w:t>
      </w:r>
      <w:bookmarkEnd w:id="1"/>
    </w:p>
    <w:p w14:paraId="7FA6A95F" w14:textId="77777777" w:rsidR="00B42A41" w:rsidRDefault="00B42A41" w:rsidP="00B42A41">
      <w:r>
        <w:t>• Bus passes issued by the Academy are valid for full-week travel only (Monday to Friday).</w:t>
      </w:r>
    </w:p>
    <w:p w14:paraId="37BC8FBB" w14:textId="77777777" w:rsidR="00B42A41" w:rsidRDefault="00B42A41" w:rsidP="00B42A41">
      <w:r>
        <w:t>• These passes are non-transferable and are valid only for the designated route and times.</w:t>
      </w:r>
    </w:p>
    <w:p w14:paraId="6DE75715" w14:textId="34EC2765" w:rsidR="00D5491C" w:rsidRDefault="00D5491C" w:rsidP="00D5491C">
      <w:r>
        <w:t>• Bus passes may be issued for students attending the academies sixth form subject to availability</w:t>
      </w:r>
      <w:r w:rsidR="000D138A">
        <w:t xml:space="preserve"> and capacity on the services.</w:t>
      </w:r>
    </w:p>
    <w:p w14:paraId="57E2DA44" w14:textId="77777777" w:rsidR="00B42A41" w:rsidRDefault="00B42A41" w:rsidP="00B42A41">
      <w:pPr>
        <w:pStyle w:val="Heading2"/>
      </w:pPr>
      <w:bookmarkStart w:id="2" w:name="_Toc202870465"/>
      <w:r>
        <w:t>3. Partial-Week Travel (Discretionary)</w:t>
      </w:r>
      <w:bookmarkEnd w:id="2"/>
    </w:p>
    <w:p w14:paraId="34DC3AAC" w14:textId="77777777" w:rsidR="00B42A41" w:rsidRDefault="00B42A41" w:rsidP="00B42A41">
      <w:r>
        <w:t>• Where a service has spare capacity, the Academy may offer partial-week travel passes (e.g., for specific days).</w:t>
      </w:r>
    </w:p>
    <w:p w14:paraId="7FC39566" w14:textId="77777777" w:rsidR="00B42A41" w:rsidRDefault="00B42A41" w:rsidP="00B42A41">
      <w:r>
        <w:t>• These passes are issued at the sole discretion of the Academy and are subject to ongoing availability.</w:t>
      </w:r>
    </w:p>
    <w:p w14:paraId="0D475DBF" w14:textId="1C5FDA5D" w:rsidR="00B42A41" w:rsidRDefault="00B42A41" w:rsidP="00B42A41">
      <w:r>
        <w:t>• The Academy reserves the right to withdraw</w:t>
      </w:r>
      <w:r w:rsidR="003336ED">
        <w:t xml:space="preserve"> or refuse</w:t>
      </w:r>
      <w:r>
        <w:t xml:space="preserve"> partial-week passes at any time if capacity becomes limited.</w:t>
      </w:r>
    </w:p>
    <w:p w14:paraId="76B2FB3F" w14:textId="5D4541E8" w:rsidR="000D138A" w:rsidRDefault="000D138A" w:rsidP="000D138A">
      <w:r>
        <w:t>• Bus passes may be issued for students attending the academies sixth form subject to availability and capacity on the services.</w:t>
      </w:r>
    </w:p>
    <w:p w14:paraId="05E42D40" w14:textId="77777777" w:rsidR="00B42A41" w:rsidRDefault="00B42A41" w:rsidP="00B42A41">
      <w:pPr>
        <w:pStyle w:val="Heading2"/>
      </w:pPr>
      <w:bookmarkStart w:id="3" w:name="_Toc202870466"/>
      <w:r>
        <w:t>4. Behaviour and Conduct</w:t>
      </w:r>
      <w:bookmarkEnd w:id="3"/>
    </w:p>
    <w:p w14:paraId="1DA8A0F5" w14:textId="77777777" w:rsidR="00B42A41" w:rsidRDefault="00B42A41" w:rsidP="00B42A41">
      <w:r>
        <w:t>• Students are expected to uphold the Academy’s standards of behaviour while using transport services.</w:t>
      </w:r>
    </w:p>
    <w:p w14:paraId="69338D06" w14:textId="77777777" w:rsidR="00B42A41" w:rsidRDefault="00B42A41" w:rsidP="00B42A41">
      <w:r>
        <w:t>• Transport access may be withdrawn if a student’s behaviour falls below expectations.</w:t>
      </w:r>
    </w:p>
    <w:p w14:paraId="79B61DF5" w14:textId="77777777" w:rsidR="00B42A41" w:rsidRDefault="00B42A41" w:rsidP="00B42A41">
      <w:r>
        <w:t>• No refunds will be issued in cases where transport access is withdrawn due to behavioural issues.</w:t>
      </w:r>
    </w:p>
    <w:p w14:paraId="5AA826BB" w14:textId="77777777" w:rsidR="00B42A41" w:rsidRDefault="00B42A41" w:rsidP="00B42A41">
      <w:pPr>
        <w:pStyle w:val="Heading2"/>
      </w:pPr>
      <w:bookmarkStart w:id="4" w:name="_Toc202870467"/>
      <w:r>
        <w:t>5. Free Transport Provision</w:t>
      </w:r>
      <w:bookmarkEnd w:id="4"/>
    </w:p>
    <w:p w14:paraId="7FE2AEF8" w14:textId="77777777" w:rsidR="00B42A41" w:rsidRDefault="00B42A41" w:rsidP="00B42A41">
      <w:r>
        <w:t>• Free transport is only provided in accordance with the Nottinghamshire County Council’s Home to School Transport Policy.</w:t>
      </w:r>
    </w:p>
    <w:p w14:paraId="365F5489" w14:textId="77777777" w:rsidR="00B42A41" w:rsidRDefault="00B42A41" w:rsidP="00B42A41">
      <w:r>
        <w:t>• Eligibility for free transport is determined by the local authority, not the Academy.</w:t>
      </w:r>
    </w:p>
    <w:p w14:paraId="023AC9BD" w14:textId="77777777" w:rsidR="00B42A41" w:rsidRDefault="00B42A41" w:rsidP="00B42A41">
      <w:r>
        <w:t>• For full details, please refer to the Nottinghamshire County Council Transport Policy.</w:t>
      </w:r>
    </w:p>
    <w:p w14:paraId="245A1374" w14:textId="77777777" w:rsidR="00B42A41" w:rsidRDefault="00B42A41" w:rsidP="00B42A41">
      <w:pPr>
        <w:pStyle w:val="Heading2"/>
      </w:pPr>
      <w:bookmarkStart w:id="5" w:name="_Toc202870468"/>
      <w:r>
        <w:t>6. Limited Service Provision</w:t>
      </w:r>
      <w:bookmarkEnd w:id="5"/>
    </w:p>
    <w:p w14:paraId="2EA92109" w14:textId="77777777" w:rsidR="00B42A41" w:rsidRDefault="00B42A41" w:rsidP="00B42A41">
      <w:r>
        <w:t>• The Academy operates a limited number of transport services.</w:t>
      </w:r>
    </w:p>
    <w:p w14:paraId="29652339" w14:textId="77777777" w:rsidR="00B42A41" w:rsidRDefault="00B42A41" w:rsidP="00B42A41">
      <w:r>
        <w:t>• These services are reviewed regularly and may be withdrawn with no less than one year’s notice.</w:t>
      </w:r>
    </w:p>
    <w:p w14:paraId="28050A17" w14:textId="77777777" w:rsidR="00B42A41" w:rsidRDefault="00B42A41" w:rsidP="00B42A41">
      <w:r>
        <w:t>• Parents and carers are advised to make contingency plans in the event of service changes.</w:t>
      </w:r>
    </w:p>
    <w:p w14:paraId="6460D9AA" w14:textId="77777777" w:rsidR="00B42A41" w:rsidRDefault="00B42A41" w:rsidP="00B42A41">
      <w:pPr>
        <w:pStyle w:val="Heading2"/>
      </w:pPr>
      <w:bookmarkStart w:id="6" w:name="_Toc202870469"/>
      <w:r>
        <w:lastRenderedPageBreak/>
        <w:t>7. Payment Mechanism</w:t>
      </w:r>
      <w:bookmarkEnd w:id="6"/>
    </w:p>
    <w:p w14:paraId="728B2945" w14:textId="77777777" w:rsidR="00B42A41" w:rsidRDefault="00B42A41" w:rsidP="00B42A41">
      <w:r>
        <w:t>• Transport services provided by the Academy are chargeable.</w:t>
      </w:r>
    </w:p>
    <w:p w14:paraId="5FBB2617" w14:textId="77777777" w:rsidR="00B42A41" w:rsidRDefault="00B42A41" w:rsidP="00B42A41">
      <w:r>
        <w:t xml:space="preserve">• A request for payment will be issued annually via </w:t>
      </w:r>
      <w:proofErr w:type="spellStart"/>
      <w:r>
        <w:t>iPay</w:t>
      </w:r>
      <w:proofErr w:type="spellEnd"/>
      <w:r>
        <w:t>.</w:t>
      </w:r>
    </w:p>
    <w:p w14:paraId="29B11B18" w14:textId="77777777" w:rsidR="00B42A41" w:rsidRDefault="00B42A41" w:rsidP="00B42A41">
      <w:r>
        <w:t>• Payments are due termly in advance, according to the following schedule:</w:t>
      </w:r>
    </w:p>
    <w:p w14:paraId="0A69404A" w14:textId="77777777" w:rsidR="00B42A41" w:rsidRDefault="00B42A41" w:rsidP="00B42A41">
      <w:r>
        <w:t>- July (for the Autumn Term)</w:t>
      </w:r>
    </w:p>
    <w:p w14:paraId="02D3FED3" w14:textId="77777777" w:rsidR="00B42A41" w:rsidRDefault="00B42A41" w:rsidP="00B42A41">
      <w:r>
        <w:t>- November (for the Spring Term)</w:t>
      </w:r>
    </w:p>
    <w:p w14:paraId="19E39103" w14:textId="77777777" w:rsidR="00B42A41" w:rsidRDefault="00B42A41" w:rsidP="00B42A41">
      <w:r>
        <w:t>- April (for the Summer Term)</w:t>
      </w:r>
    </w:p>
    <w:p w14:paraId="2F98E076" w14:textId="285F5389" w:rsidR="00E016B0" w:rsidRPr="00E016B0" w:rsidRDefault="00B42A41" w:rsidP="00B42A41">
      <w:r>
        <w:t>• Failure to make timely payments may result in the withdrawal of transport access.</w:t>
      </w:r>
    </w:p>
    <w:sectPr w:rsidR="00E016B0" w:rsidRPr="00E016B0" w:rsidSect="00E016B0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B80D1" w14:textId="77777777" w:rsidR="006E567A" w:rsidRDefault="006E567A" w:rsidP="00671572">
      <w:pPr>
        <w:spacing w:before="0" w:after="0" w:line="240" w:lineRule="auto"/>
      </w:pPr>
      <w:r>
        <w:separator/>
      </w:r>
    </w:p>
  </w:endnote>
  <w:endnote w:type="continuationSeparator" w:id="0">
    <w:p w14:paraId="7664EE95" w14:textId="77777777" w:rsidR="006E567A" w:rsidRDefault="006E567A" w:rsidP="0067157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B7E25" w14:textId="41418790" w:rsidR="00671572" w:rsidRDefault="00E016B0">
    <w:pPr>
      <w:pStyle w:val="Footer"/>
    </w:pPr>
    <w:r>
      <w:fldChar w:fldCharType="begin"/>
    </w:r>
    <w:r>
      <w:instrText xml:space="preserve"> DATE \@ "dd/MM/yyyy" </w:instrText>
    </w:r>
    <w:r>
      <w:fldChar w:fldCharType="separate"/>
    </w:r>
    <w:r w:rsidR="00123D10">
      <w:rPr>
        <w:noProof/>
      </w:rPr>
      <w:t>01/08/2025</w:t>
    </w:r>
    <w:r>
      <w:fldChar w:fldCharType="end"/>
    </w:r>
    <w:r>
      <w:ptab w:relativeTo="margin" w:alignment="center" w:leader="none"/>
    </w:r>
    <w:sdt>
      <w:sdtPr>
        <w:alias w:val="Author"/>
        <w:tag w:val=""/>
        <w:id w:val="443892916"/>
        <w:placeholder>
          <w:docPart w:val="A89EF97F6F9D40888F56BF826A6C7738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r w:rsidR="00B42A41">
          <w:t>C d'Albuquerque CFOO</w:t>
        </w:r>
      </w:sdtContent>
    </w:sdt>
    <w:r>
      <w:ptab w:relativeTo="margin" w:alignment="right" w:leader="none"/>
    </w:r>
    <w:r>
      <w:rPr>
        <w:color w:val="7F7F7F" w:themeColor="background1" w:themeShade="7F"/>
        <w:spacing w:val="60"/>
      </w:rPr>
      <w:t>Page</w:t>
    </w:r>
    <w:r>
      <w:t xml:space="preserve"> |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  <w:bCs/>
        <w:noProof/>
      </w:rPr>
      <w:t>1</w:t>
    </w:r>
    <w:r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06747D" w14:textId="77777777" w:rsidR="006E567A" w:rsidRDefault="006E567A" w:rsidP="00671572">
      <w:pPr>
        <w:spacing w:before="0" w:after="0" w:line="240" w:lineRule="auto"/>
      </w:pPr>
      <w:r>
        <w:separator/>
      </w:r>
    </w:p>
  </w:footnote>
  <w:footnote w:type="continuationSeparator" w:id="0">
    <w:p w14:paraId="2950B0A9" w14:textId="77777777" w:rsidR="006E567A" w:rsidRDefault="006E567A" w:rsidP="00671572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Title"/>
      <w:tag w:val=""/>
      <w:id w:val="1821466865"/>
      <w:placeholder>
        <w:docPart w:val="C307CBD5C7B04C808EDAE31C5570063C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Content>
      <w:p w14:paraId="4EC716CD" w14:textId="02135A0F" w:rsidR="00671572" w:rsidRDefault="00B42A41" w:rsidP="00671572">
        <w:pPr>
          <w:pStyle w:val="Header"/>
          <w:jc w:val="center"/>
        </w:pPr>
        <w:r>
          <w:t>The Elizabethan Academy Transport Policy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A41"/>
    <w:rsid w:val="000A2C4B"/>
    <w:rsid w:val="000D138A"/>
    <w:rsid w:val="00123D10"/>
    <w:rsid w:val="001F3C32"/>
    <w:rsid w:val="001F5935"/>
    <w:rsid w:val="00282D42"/>
    <w:rsid w:val="00292525"/>
    <w:rsid w:val="003336ED"/>
    <w:rsid w:val="00390489"/>
    <w:rsid w:val="00494759"/>
    <w:rsid w:val="00544612"/>
    <w:rsid w:val="005C6DC3"/>
    <w:rsid w:val="00671572"/>
    <w:rsid w:val="006E567A"/>
    <w:rsid w:val="00724922"/>
    <w:rsid w:val="007F796F"/>
    <w:rsid w:val="00832F36"/>
    <w:rsid w:val="009E20ED"/>
    <w:rsid w:val="00AA49BF"/>
    <w:rsid w:val="00AB0849"/>
    <w:rsid w:val="00B42A41"/>
    <w:rsid w:val="00D37F1F"/>
    <w:rsid w:val="00D5491C"/>
    <w:rsid w:val="00D96B6B"/>
    <w:rsid w:val="00E016B0"/>
    <w:rsid w:val="00F00564"/>
    <w:rsid w:val="00F17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CECAB"/>
  <w15:chartTrackingRefBased/>
  <w15:docId w15:val="{66478EEA-596B-4306-B6A6-1FF218A99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572"/>
  </w:style>
  <w:style w:type="paragraph" w:styleId="Heading1">
    <w:name w:val="heading 1"/>
    <w:basedOn w:val="Normal"/>
    <w:next w:val="Normal"/>
    <w:link w:val="Heading1Char"/>
    <w:uiPriority w:val="9"/>
    <w:qFormat/>
    <w:rsid w:val="00671572"/>
    <w:pPr>
      <w:pBdr>
        <w:top w:val="single" w:sz="24" w:space="0" w:color="3494BA" w:themeColor="accent1"/>
        <w:left w:val="single" w:sz="24" w:space="0" w:color="3494BA" w:themeColor="accent1"/>
        <w:bottom w:val="single" w:sz="24" w:space="0" w:color="3494BA" w:themeColor="accent1"/>
        <w:right w:val="single" w:sz="24" w:space="0" w:color="3494BA" w:themeColor="accent1"/>
      </w:pBdr>
      <w:shd w:val="clear" w:color="auto" w:fill="3494BA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71572"/>
    <w:pPr>
      <w:pBdr>
        <w:top w:val="single" w:sz="24" w:space="0" w:color="D4EAF3" w:themeColor="accent1" w:themeTint="33"/>
        <w:left w:val="single" w:sz="24" w:space="0" w:color="D4EAF3" w:themeColor="accent1" w:themeTint="33"/>
        <w:bottom w:val="single" w:sz="24" w:space="0" w:color="D4EAF3" w:themeColor="accent1" w:themeTint="33"/>
        <w:right w:val="single" w:sz="24" w:space="0" w:color="D4EAF3" w:themeColor="accent1" w:themeTint="33"/>
      </w:pBdr>
      <w:shd w:val="clear" w:color="auto" w:fill="D4EAF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71572"/>
    <w:pPr>
      <w:pBdr>
        <w:top w:val="single" w:sz="6" w:space="2" w:color="3494BA" w:themeColor="accent1"/>
      </w:pBdr>
      <w:spacing w:before="300" w:after="0"/>
      <w:outlineLvl w:val="2"/>
    </w:pPr>
    <w:rPr>
      <w:caps/>
      <w:color w:val="1A495C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71572"/>
    <w:pPr>
      <w:pBdr>
        <w:top w:val="dotted" w:sz="6" w:space="2" w:color="3494BA" w:themeColor="accent1"/>
      </w:pBdr>
      <w:spacing w:before="200" w:after="0"/>
      <w:outlineLvl w:val="3"/>
    </w:pPr>
    <w:rPr>
      <w:caps/>
      <w:color w:val="276E8B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1572"/>
    <w:pPr>
      <w:pBdr>
        <w:bottom w:val="single" w:sz="6" w:space="1" w:color="3494BA" w:themeColor="accent1"/>
      </w:pBdr>
      <w:spacing w:before="200" w:after="0"/>
      <w:outlineLvl w:val="4"/>
    </w:pPr>
    <w:rPr>
      <w:caps/>
      <w:color w:val="276E8B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1572"/>
    <w:pPr>
      <w:pBdr>
        <w:bottom w:val="dotted" w:sz="6" w:space="1" w:color="3494BA" w:themeColor="accent1"/>
      </w:pBdr>
      <w:spacing w:before="200" w:after="0"/>
      <w:outlineLvl w:val="5"/>
    </w:pPr>
    <w:rPr>
      <w:caps/>
      <w:color w:val="276E8B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1572"/>
    <w:pPr>
      <w:spacing w:before="200" w:after="0"/>
      <w:outlineLvl w:val="6"/>
    </w:pPr>
    <w:rPr>
      <w:caps/>
      <w:color w:val="276E8B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1572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1572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1572"/>
    <w:rPr>
      <w:caps/>
      <w:color w:val="FFFFFF" w:themeColor="background1"/>
      <w:spacing w:val="15"/>
      <w:sz w:val="22"/>
      <w:szCs w:val="22"/>
      <w:shd w:val="clear" w:color="auto" w:fill="3494BA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671572"/>
    <w:rPr>
      <w:caps/>
      <w:spacing w:val="15"/>
      <w:shd w:val="clear" w:color="auto" w:fill="D4EAF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671572"/>
    <w:rPr>
      <w:caps/>
      <w:color w:val="1A495C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671572"/>
    <w:rPr>
      <w:caps/>
      <w:color w:val="276E8B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1572"/>
    <w:rPr>
      <w:caps/>
      <w:color w:val="276E8B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1572"/>
    <w:rPr>
      <w:caps/>
      <w:color w:val="276E8B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1572"/>
    <w:rPr>
      <w:caps/>
      <w:color w:val="276E8B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1572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1572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71572"/>
    <w:rPr>
      <w:b/>
      <w:bCs/>
      <w:color w:val="276E8B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671572"/>
    <w:pPr>
      <w:spacing w:before="0" w:after="0"/>
    </w:pPr>
    <w:rPr>
      <w:rFonts w:asciiTheme="majorHAnsi" w:eastAsiaTheme="majorEastAsia" w:hAnsiTheme="majorHAnsi" w:cstheme="majorBidi"/>
      <w:caps/>
      <w:color w:val="3494BA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71572"/>
    <w:rPr>
      <w:rFonts w:asciiTheme="majorHAnsi" w:eastAsiaTheme="majorEastAsia" w:hAnsiTheme="majorHAnsi" w:cstheme="majorBidi"/>
      <w:caps/>
      <w:color w:val="3494BA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1572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671572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671572"/>
    <w:rPr>
      <w:b/>
      <w:bCs/>
    </w:rPr>
  </w:style>
  <w:style w:type="character" w:styleId="Emphasis">
    <w:name w:val="Emphasis"/>
    <w:uiPriority w:val="20"/>
    <w:qFormat/>
    <w:rsid w:val="00671572"/>
    <w:rPr>
      <w:caps/>
      <w:color w:val="1A495C" w:themeColor="accent1" w:themeShade="7F"/>
      <w:spacing w:val="5"/>
    </w:rPr>
  </w:style>
  <w:style w:type="paragraph" w:styleId="NoSpacing">
    <w:name w:val="No Spacing"/>
    <w:uiPriority w:val="1"/>
    <w:qFormat/>
    <w:rsid w:val="00671572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671572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671572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1572"/>
    <w:pPr>
      <w:spacing w:before="240" w:after="240" w:line="240" w:lineRule="auto"/>
      <w:ind w:left="1080" w:right="1080"/>
      <w:jc w:val="center"/>
    </w:pPr>
    <w:rPr>
      <w:color w:val="3494BA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1572"/>
    <w:rPr>
      <w:color w:val="3494BA" w:themeColor="accent1"/>
      <w:sz w:val="24"/>
      <w:szCs w:val="24"/>
    </w:rPr>
  </w:style>
  <w:style w:type="character" w:styleId="SubtleEmphasis">
    <w:name w:val="Subtle Emphasis"/>
    <w:uiPriority w:val="19"/>
    <w:qFormat/>
    <w:rsid w:val="00671572"/>
    <w:rPr>
      <w:i/>
      <w:iCs/>
      <w:color w:val="1A495C" w:themeColor="accent1" w:themeShade="7F"/>
    </w:rPr>
  </w:style>
  <w:style w:type="character" w:styleId="IntenseEmphasis">
    <w:name w:val="Intense Emphasis"/>
    <w:uiPriority w:val="21"/>
    <w:qFormat/>
    <w:rsid w:val="00671572"/>
    <w:rPr>
      <w:b/>
      <w:bCs/>
      <w:caps/>
      <w:color w:val="1A495C" w:themeColor="accent1" w:themeShade="7F"/>
      <w:spacing w:val="10"/>
    </w:rPr>
  </w:style>
  <w:style w:type="character" w:styleId="SubtleReference">
    <w:name w:val="Subtle Reference"/>
    <w:uiPriority w:val="31"/>
    <w:qFormat/>
    <w:rsid w:val="00671572"/>
    <w:rPr>
      <w:b/>
      <w:bCs/>
      <w:color w:val="3494BA" w:themeColor="accent1"/>
    </w:rPr>
  </w:style>
  <w:style w:type="character" w:styleId="IntenseReference">
    <w:name w:val="Intense Reference"/>
    <w:uiPriority w:val="32"/>
    <w:qFormat/>
    <w:rsid w:val="00671572"/>
    <w:rPr>
      <w:b/>
      <w:bCs/>
      <w:i/>
      <w:iCs/>
      <w:caps/>
      <w:color w:val="3494BA" w:themeColor="accent1"/>
    </w:rPr>
  </w:style>
  <w:style w:type="character" w:styleId="BookTitle">
    <w:name w:val="Book Title"/>
    <w:uiPriority w:val="33"/>
    <w:qFormat/>
    <w:rsid w:val="00671572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unhideWhenUsed/>
    <w:qFormat/>
    <w:rsid w:val="00671572"/>
    <w:pPr>
      <w:outlineLvl w:val="9"/>
    </w:pPr>
  </w:style>
  <w:style w:type="character" w:styleId="PlaceholderText">
    <w:name w:val="Placeholder Text"/>
    <w:basedOn w:val="DefaultParagraphFont"/>
    <w:uiPriority w:val="99"/>
    <w:semiHidden/>
    <w:rsid w:val="00671572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67157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1572"/>
  </w:style>
  <w:style w:type="paragraph" w:styleId="Footer">
    <w:name w:val="footer"/>
    <w:basedOn w:val="Normal"/>
    <w:link w:val="FooterChar"/>
    <w:uiPriority w:val="99"/>
    <w:unhideWhenUsed/>
    <w:rsid w:val="0067157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1572"/>
  </w:style>
  <w:style w:type="paragraph" w:customStyle="1" w:styleId="Default">
    <w:name w:val="Default"/>
    <w:rsid w:val="00E016B0"/>
    <w:pPr>
      <w:widowControl w:val="0"/>
      <w:autoSpaceDE w:val="0"/>
      <w:autoSpaceDN w:val="0"/>
      <w:adjustRightInd w:val="0"/>
      <w:spacing w:before="0" w:after="0" w:line="240" w:lineRule="auto"/>
    </w:pPr>
    <w:rPr>
      <w:rFonts w:ascii="Arial" w:hAnsi="Arial" w:cs="Arial"/>
      <w:color w:val="000000"/>
      <w:sz w:val="24"/>
      <w:szCs w:val="24"/>
      <w:lang w:eastAsia="en-GB"/>
    </w:rPr>
  </w:style>
  <w:style w:type="table" w:styleId="ListTable3-Accent1">
    <w:name w:val="List Table 3 Accent 1"/>
    <w:basedOn w:val="TableNormal"/>
    <w:uiPriority w:val="48"/>
    <w:rsid w:val="00E016B0"/>
    <w:pPr>
      <w:spacing w:after="0" w:line="240" w:lineRule="auto"/>
    </w:pPr>
    <w:tblPr>
      <w:tblStyleRowBandSize w:val="1"/>
      <w:tblStyleColBandSize w:val="1"/>
      <w:tblBorders>
        <w:top w:val="single" w:sz="4" w:space="0" w:color="3494BA" w:themeColor="accent1"/>
        <w:left w:val="single" w:sz="4" w:space="0" w:color="3494BA" w:themeColor="accent1"/>
        <w:bottom w:val="single" w:sz="4" w:space="0" w:color="3494BA" w:themeColor="accent1"/>
        <w:right w:val="single" w:sz="4" w:space="0" w:color="3494BA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3494BA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494BA" w:themeColor="accent1"/>
          <w:right w:val="single" w:sz="4" w:space="0" w:color="3494BA" w:themeColor="accent1"/>
        </w:tcBorders>
      </w:tcPr>
    </w:tblStylePr>
    <w:tblStylePr w:type="band1Horz">
      <w:tblPr/>
      <w:tcPr>
        <w:tcBorders>
          <w:top w:val="single" w:sz="4" w:space="0" w:color="3494BA" w:themeColor="accent1"/>
          <w:bottom w:val="single" w:sz="4" w:space="0" w:color="3494BA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494BA" w:themeColor="accent1"/>
          <w:left w:val="nil"/>
        </w:tcBorders>
      </w:tcPr>
    </w:tblStylePr>
    <w:tblStylePr w:type="swCell">
      <w:tblPr/>
      <w:tcPr>
        <w:tcBorders>
          <w:top w:val="double" w:sz="4" w:space="0" w:color="3494BA" w:themeColor="accent1"/>
          <w:right w:val="nil"/>
        </w:tcBorders>
      </w:tcPr>
    </w:tblStylePr>
  </w:style>
  <w:style w:type="paragraph" w:styleId="TOC2">
    <w:name w:val="toc 2"/>
    <w:basedOn w:val="Normal"/>
    <w:next w:val="Normal"/>
    <w:autoRedefine/>
    <w:uiPriority w:val="39"/>
    <w:unhideWhenUsed/>
    <w:rsid w:val="00B42A41"/>
    <w:pPr>
      <w:spacing w:after="100"/>
      <w:ind w:left="200"/>
    </w:pPr>
  </w:style>
  <w:style w:type="paragraph" w:styleId="TOC1">
    <w:name w:val="toc 1"/>
    <w:basedOn w:val="Normal"/>
    <w:next w:val="Normal"/>
    <w:autoRedefine/>
    <w:uiPriority w:val="39"/>
    <w:unhideWhenUsed/>
    <w:rsid w:val="00B42A4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42A41"/>
    <w:rPr>
      <w:color w:val="6B9F25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48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elizabethan.sharepoint.com/sites/EAOfficeTemplates/Office%20Templates/Staff%20Templates/Policy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DC6E5E2A46142F9AF650901E712A6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AF619F-C66F-4A52-A578-00D389FC2352}"/>
      </w:docPartPr>
      <w:docPartBody>
        <w:p w:rsidR="00A20E07" w:rsidRDefault="00A20E07">
          <w:pPr>
            <w:pStyle w:val="ADC6E5E2A46142F9AF650901E712A6C5"/>
          </w:pPr>
          <w:r w:rsidRPr="00CB7DF6">
            <w:rPr>
              <w:rStyle w:val="PlaceholderText"/>
            </w:rPr>
            <w:t>[Title]</w:t>
          </w:r>
        </w:p>
      </w:docPartBody>
    </w:docPart>
    <w:docPart>
      <w:docPartPr>
        <w:name w:val="BA4379F13C7047B6A7213C841023BC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3D647F-3DCC-4217-B209-98914C1EB5FB}"/>
      </w:docPartPr>
      <w:docPartBody>
        <w:p w:rsidR="00A20E07" w:rsidRDefault="00A20E07">
          <w:pPr>
            <w:pStyle w:val="BA4379F13C7047B6A7213C841023BCED"/>
          </w:pPr>
          <w:r w:rsidRPr="00CB7DF6">
            <w:rPr>
              <w:rStyle w:val="PlaceholderText"/>
            </w:rPr>
            <w:t>[Author]</w:t>
          </w:r>
        </w:p>
      </w:docPartBody>
    </w:docPart>
    <w:docPart>
      <w:docPartPr>
        <w:name w:val="C307CBD5C7B04C808EDAE31C557006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8E4C83-A50D-4301-8B49-7C884A5E57D1}"/>
      </w:docPartPr>
      <w:docPartBody>
        <w:p w:rsidR="00A20E07" w:rsidRDefault="00A20E07">
          <w:pPr>
            <w:pStyle w:val="C307CBD5C7B04C808EDAE31C5570063C"/>
          </w:pPr>
          <w:r w:rsidRPr="00CB7DF6">
            <w:rPr>
              <w:rStyle w:val="PlaceholderText"/>
            </w:rPr>
            <w:t>[Title]</w:t>
          </w:r>
        </w:p>
      </w:docPartBody>
    </w:docPart>
    <w:docPart>
      <w:docPartPr>
        <w:name w:val="A89EF97F6F9D40888F56BF826A6C77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F69FF6-A6FB-4115-A4C8-3200293BFAE3}"/>
      </w:docPartPr>
      <w:docPartBody>
        <w:p w:rsidR="00A20E07" w:rsidRDefault="00A20E07">
          <w:pPr>
            <w:pStyle w:val="A89EF97F6F9D40888F56BF826A6C7738"/>
          </w:pPr>
          <w:r w:rsidRPr="00CB7DF6">
            <w:rPr>
              <w:rStyle w:val="PlaceholderText"/>
            </w:rPr>
            <w:t>[Author]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59E"/>
    <w:rsid w:val="001F5935"/>
    <w:rsid w:val="002F4D51"/>
    <w:rsid w:val="005C6DC3"/>
    <w:rsid w:val="007F796F"/>
    <w:rsid w:val="00A20E07"/>
    <w:rsid w:val="00A8559E"/>
    <w:rsid w:val="00CB7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666666"/>
    </w:rPr>
  </w:style>
  <w:style w:type="paragraph" w:customStyle="1" w:styleId="ADC6E5E2A46142F9AF650901E712A6C5">
    <w:name w:val="ADC6E5E2A46142F9AF650901E712A6C5"/>
  </w:style>
  <w:style w:type="paragraph" w:customStyle="1" w:styleId="BA4379F13C7047B6A7213C841023BCED">
    <w:name w:val="BA4379F13C7047B6A7213C841023BCED"/>
  </w:style>
  <w:style w:type="paragraph" w:customStyle="1" w:styleId="C307CBD5C7B04C808EDAE31C5570063C">
    <w:name w:val="C307CBD5C7B04C808EDAE31C5570063C"/>
  </w:style>
  <w:style w:type="paragraph" w:customStyle="1" w:styleId="A89EF97F6F9D40888F56BF826A6C7738">
    <w:name w:val="A89EF97F6F9D40888F56BF826A6C773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Blue Green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F16E3AE38875488EF4F0AF0886DAA4" ma:contentTypeVersion="6" ma:contentTypeDescription="Create a new document." ma:contentTypeScope="" ma:versionID="43f7e690bb3698a7136a5a9f17260b0f">
  <xsd:schema xmlns:xsd="http://www.w3.org/2001/XMLSchema" xmlns:xs="http://www.w3.org/2001/XMLSchema" xmlns:p="http://schemas.microsoft.com/office/2006/metadata/properties" xmlns:ns2="106bd850-af4e-4ed4-8d73-dbdeb01df22b" xmlns:ns3="59610daf-e17b-486e-9691-56eda4dc62c4" targetNamespace="http://schemas.microsoft.com/office/2006/metadata/properties" ma:root="true" ma:fieldsID="7f51c884c0ad9703a2614253a60d8c73" ns2:_="" ns3:_="">
    <xsd:import namespace="106bd850-af4e-4ed4-8d73-dbdeb01df22b"/>
    <xsd:import namespace="59610daf-e17b-486e-9691-56eda4dc62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6bd850-af4e-4ed4-8d73-dbdeb01df2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610daf-e17b-486e-9691-56eda4dc62c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386623-6AE2-4623-9200-DCB99109F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AFD7994-29F8-4BD6-991E-1B94AD597C3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11B90D3-3BDA-4E38-B39A-5E081030888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98C209C-5E2A-4397-9B23-B5BF303021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6bd850-af4e-4ed4-8d73-dbdeb01df22b"/>
    <ds:schemaRef ds:uri="59610daf-e17b-486e-9691-56eda4dc62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Policy%20Template.dotx</Template>
  <TotalTime>0</TotalTime>
  <Pages>5</Pages>
  <Words>575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Elizabethan Academy Transport Policy</vt:lpstr>
    </vt:vector>
  </TitlesOfParts>
  <Company/>
  <LinksUpToDate>false</LinksUpToDate>
  <CharactersWithSpaces>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Elizabethan Academy Transport Policy</dc:title>
  <dc:subject/>
  <dc:creator>C d'Albuquerque CFOO</dc:creator>
  <cp:keywords/>
  <dc:description/>
  <cp:lastModifiedBy>Mr C D'Albuquerque</cp:lastModifiedBy>
  <cp:revision>5</cp:revision>
  <dcterms:created xsi:type="dcterms:W3CDTF">2025-07-15T13:01:00Z</dcterms:created>
  <dcterms:modified xsi:type="dcterms:W3CDTF">2025-08-01T11:03:00Z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0x0101006EF16E3AE38875488EF4F0AF0886DAA4</vt:lpwstr>
  </property>
</Properties>
</file>